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5C18" w14:textId="51153193" w:rsidR="0026067E" w:rsidRPr="006412B5" w:rsidRDefault="006412B5">
      <w:pPr>
        <w:rPr>
          <w:b/>
          <w:bCs/>
        </w:rPr>
      </w:pPr>
      <w:r w:rsidRPr="006412B5">
        <w:rPr>
          <w:b/>
          <w:bCs/>
        </w:rPr>
        <w:t>Programma Kerkendag Ring Groningen</w:t>
      </w:r>
      <w:r w:rsidR="003739D1">
        <w:rPr>
          <w:b/>
          <w:bCs/>
        </w:rPr>
        <w:t xml:space="preserve"> </w:t>
      </w:r>
      <w:r w:rsidRPr="006412B5">
        <w:rPr>
          <w:b/>
          <w:bCs/>
        </w:rPr>
        <w:t>op zaterdag 7 maart 2026</w:t>
      </w:r>
    </w:p>
    <w:p w14:paraId="48578AE4" w14:textId="07CD195B" w:rsidR="006412B5" w:rsidRDefault="006412B5">
      <w:r>
        <w:t xml:space="preserve"> </w:t>
      </w:r>
    </w:p>
    <w:p w14:paraId="3F6F8714" w14:textId="77777777" w:rsidR="006412B5" w:rsidRDefault="006412B5"/>
    <w:tbl>
      <w:tblPr>
        <w:tblStyle w:val="Tabelraster"/>
        <w:tblW w:w="0" w:type="auto"/>
        <w:tblLook w:val="04A0" w:firstRow="1" w:lastRow="0" w:firstColumn="1" w:lastColumn="0" w:noHBand="0" w:noVBand="1"/>
      </w:tblPr>
      <w:tblGrid>
        <w:gridCol w:w="2263"/>
        <w:gridCol w:w="6793"/>
      </w:tblGrid>
      <w:tr w:rsidR="006412B5" w14:paraId="5620D287" w14:textId="77777777" w:rsidTr="00B80EDB">
        <w:tc>
          <w:tcPr>
            <w:tcW w:w="2263" w:type="dxa"/>
            <w:shd w:val="clear" w:color="auto" w:fill="0432FF"/>
          </w:tcPr>
          <w:p w14:paraId="73C8694F" w14:textId="460544CB" w:rsidR="006412B5" w:rsidRPr="00B80EDB" w:rsidRDefault="006412B5">
            <w:pPr>
              <w:rPr>
                <w:b/>
                <w:bCs/>
              </w:rPr>
            </w:pPr>
            <w:r w:rsidRPr="00B80EDB">
              <w:rPr>
                <w:b/>
                <w:bCs/>
              </w:rPr>
              <w:t>Tijdstip</w:t>
            </w:r>
          </w:p>
        </w:tc>
        <w:tc>
          <w:tcPr>
            <w:tcW w:w="6793" w:type="dxa"/>
            <w:shd w:val="clear" w:color="auto" w:fill="0432FF"/>
          </w:tcPr>
          <w:p w14:paraId="3436BF27" w14:textId="77777777" w:rsidR="006412B5" w:rsidRPr="00B80EDB" w:rsidRDefault="006412B5">
            <w:pPr>
              <w:rPr>
                <w:b/>
                <w:bCs/>
              </w:rPr>
            </w:pPr>
            <w:r w:rsidRPr="00B80EDB">
              <w:rPr>
                <w:b/>
                <w:bCs/>
              </w:rPr>
              <w:t>Onderdeel</w:t>
            </w:r>
          </w:p>
          <w:p w14:paraId="6A7CF06F" w14:textId="64B163DD" w:rsidR="006412B5" w:rsidRPr="00B80EDB" w:rsidRDefault="006412B5">
            <w:pPr>
              <w:rPr>
                <w:b/>
                <w:bCs/>
              </w:rPr>
            </w:pPr>
          </w:p>
        </w:tc>
      </w:tr>
      <w:tr w:rsidR="006412B5" w14:paraId="028FD03E" w14:textId="77777777" w:rsidTr="006412B5">
        <w:tc>
          <w:tcPr>
            <w:tcW w:w="2263" w:type="dxa"/>
          </w:tcPr>
          <w:p w14:paraId="443956B7" w14:textId="2A0E1A43" w:rsidR="006412B5" w:rsidRDefault="006350F4">
            <w:r>
              <w:t>10</w:t>
            </w:r>
            <w:r w:rsidR="006412B5">
              <w:t>.</w:t>
            </w:r>
            <w:r>
              <w:t>0</w:t>
            </w:r>
            <w:r w:rsidR="006412B5">
              <w:t>0 – 10.</w:t>
            </w:r>
            <w:r>
              <w:t>3</w:t>
            </w:r>
            <w:r w:rsidR="006412B5">
              <w:t>0 uur</w:t>
            </w:r>
          </w:p>
        </w:tc>
        <w:tc>
          <w:tcPr>
            <w:tcW w:w="6793" w:type="dxa"/>
          </w:tcPr>
          <w:p w14:paraId="4C822E92" w14:textId="77777777" w:rsidR="006412B5" w:rsidRDefault="006412B5">
            <w:r w:rsidRPr="006412B5">
              <w:rPr>
                <w:b/>
                <w:bCs/>
              </w:rPr>
              <w:t>Ontvangst</w:t>
            </w:r>
            <w:r>
              <w:t xml:space="preserve"> </w:t>
            </w:r>
            <w:r w:rsidRPr="006412B5">
              <w:rPr>
                <w:b/>
                <w:bCs/>
              </w:rPr>
              <w:t>en inschrijving</w:t>
            </w:r>
          </w:p>
          <w:p w14:paraId="4DA06F72" w14:textId="1E097B54" w:rsidR="006412B5" w:rsidRDefault="006412B5">
            <w:r>
              <w:t>Ontvangst met koffie, thee en iets lekkers in het Gorechthuis, Hortuslaan 1 te Haren</w:t>
            </w:r>
          </w:p>
          <w:p w14:paraId="66C083DE" w14:textId="058FA420" w:rsidR="006412B5" w:rsidRDefault="006412B5"/>
        </w:tc>
      </w:tr>
      <w:tr w:rsidR="006412B5" w14:paraId="34385E6F" w14:textId="77777777" w:rsidTr="006412B5">
        <w:tc>
          <w:tcPr>
            <w:tcW w:w="2263" w:type="dxa"/>
          </w:tcPr>
          <w:p w14:paraId="62347FE9" w14:textId="117AB905" w:rsidR="006412B5" w:rsidRDefault="006412B5">
            <w:r>
              <w:t>1</w:t>
            </w:r>
            <w:r w:rsidR="008019FD">
              <w:t>0</w:t>
            </w:r>
            <w:r>
              <w:t>.</w:t>
            </w:r>
            <w:r w:rsidR="008019FD">
              <w:t>3</w:t>
            </w:r>
            <w:r>
              <w:t>0 – 10.</w:t>
            </w:r>
            <w:r w:rsidR="008019FD">
              <w:t>4</w:t>
            </w:r>
            <w:r>
              <w:t>0 uur</w:t>
            </w:r>
          </w:p>
        </w:tc>
        <w:tc>
          <w:tcPr>
            <w:tcW w:w="6793" w:type="dxa"/>
          </w:tcPr>
          <w:p w14:paraId="6AB42C00" w14:textId="24818353" w:rsidR="006412B5" w:rsidRPr="006412B5" w:rsidRDefault="006412B5">
            <w:pPr>
              <w:rPr>
                <w:b/>
                <w:bCs/>
              </w:rPr>
            </w:pPr>
            <w:r w:rsidRPr="006412B5">
              <w:rPr>
                <w:b/>
                <w:bCs/>
              </w:rPr>
              <w:t>Woord van welkom</w:t>
            </w:r>
          </w:p>
          <w:p w14:paraId="0117E6D9" w14:textId="42D854C4" w:rsidR="006412B5" w:rsidRDefault="006412B5">
            <w:r>
              <w:t xml:space="preserve">Welkom </w:t>
            </w:r>
            <w:r w:rsidR="00F57445">
              <w:t xml:space="preserve">en toelichting op het programma </w:t>
            </w:r>
            <w:r>
              <w:t>door Margriet Piersma</w:t>
            </w:r>
            <w:r w:rsidR="00CC499A">
              <w:t>,</w:t>
            </w:r>
            <w:r>
              <w:t xml:space="preserve"> voorzitter Kerkenraad Protestantse gemeente Haren – Onnen.</w:t>
            </w:r>
          </w:p>
          <w:p w14:paraId="131BFFFE" w14:textId="33D8FAEA" w:rsidR="006412B5" w:rsidRDefault="006412B5"/>
        </w:tc>
      </w:tr>
      <w:tr w:rsidR="006412B5" w14:paraId="2DB676FF" w14:textId="77777777" w:rsidTr="006412B5">
        <w:tc>
          <w:tcPr>
            <w:tcW w:w="2263" w:type="dxa"/>
          </w:tcPr>
          <w:p w14:paraId="718B93C6" w14:textId="3CE9ADAB" w:rsidR="006412B5" w:rsidRDefault="006412B5">
            <w:r>
              <w:t>10.</w:t>
            </w:r>
            <w:r w:rsidR="008019FD">
              <w:t>4</w:t>
            </w:r>
            <w:r>
              <w:t>0 – 1</w:t>
            </w:r>
            <w:r w:rsidR="008019FD">
              <w:t>1</w:t>
            </w:r>
            <w:r>
              <w:t>.</w:t>
            </w:r>
            <w:r w:rsidR="008D6F38">
              <w:t>1</w:t>
            </w:r>
            <w:r>
              <w:t>0 uur</w:t>
            </w:r>
          </w:p>
        </w:tc>
        <w:tc>
          <w:tcPr>
            <w:tcW w:w="6793" w:type="dxa"/>
          </w:tcPr>
          <w:p w14:paraId="11029CB9" w14:textId="4DF94575" w:rsidR="006412B5" w:rsidRPr="006412B5" w:rsidRDefault="006412B5">
            <w:pPr>
              <w:rPr>
                <w:b/>
                <w:bCs/>
              </w:rPr>
            </w:pPr>
            <w:r w:rsidRPr="006412B5">
              <w:rPr>
                <w:b/>
                <w:bCs/>
              </w:rPr>
              <w:t>Investeren in verbinding</w:t>
            </w:r>
            <w:r>
              <w:rPr>
                <w:b/>
                <w:bCs/>
              </w:rPr>
              <w:t xml:space="preserve"> als toekomstperspectief</w:t>
            </w:r>
          </w:p>
          <w:p w14:paraId="24222260" w14:textId="608657BA" w:rsidR="006412B5" w:rsidRDefault="006412B5">
            <w:r>
              <w:t xml:space="preserve">Inleiding door Jacobine Gelderloos, auteur van het boek “Sporen van God in het dorp”. </w:t>
            </w:r>
          </w:p>
          <w:p w14:paraId="12B10FC3" w14:textId="3BE1DB33" w:rsidR="006412B5" w:rsidRDefault="006412B5"/>
        </w:tc>
      </w:tr>
      <w:tr w:rsidR="00B80EDB" w14:paraId="5DEB35D0" w14:textId="77777777" w:rsidTr="006412B5">
        <w:tc>
          <w:tcPr>
            <w:tcW w:w="2263" w:type="dxa"/>
          </w:tcPr>
          <w:p w14:paraId="513654C7" w14:textId="18706342" w:rsidR="00B80EDB" w:rsidRDefault="00B80EDB">
            <w:r>
              <w:t>11.</w:t>
            </w:r>
            <w:r w:rsidR="008D6F38">
              <w:t>1</w:t>
            </w:r>
            <w:r>
              <w:t>0 – 11.30</w:t>
            </w:r>
            <w:r w:rsidR="00CC499A">
              <w:t xml:space="preserve"> uur</w:t>
            </w:r>
          </w:p>
        </w:tc>
        <w:tc>
          <w:tcPr>
            <w:tcW w:w="6793" w:type="dxa"/>
          </w:tcPr>
          <w:p w14:paraId="78047A4B" w14:textId="77777777" w:rsidR="00B80EDB" w:rsidRDefault="00B80EDB">
            <w:pPr>
              <w:rPr>
                <w:b/>
                <w:bCs/>
              </w:rPr>
            </w:pPr>
            <w:r>
              <w:rPr>
                <w:b/>
                <w:bCs/>
              </w:rPr>
              <w:t>Vragen vanuit de zaal</w:t>
            </w:r>
          </w:p>
          <w:p w14:paraId="2C5F451D" w14:textId="07C597B3" w:rsidR="00B80EDB" w:rsidRPr="006412B5" w:rsidRDefault="00B80EDB">
            <w:pPr>
              <w:rPr>
                <w:b/>
                <w:bCs/>
              </w:rPr>
            </w:pPr>
          </w:p>
        </w:tc>
      </w:tr>
      <w:tr w:rsidR="006412B5" w14:paraId="232A6042" w14:textId="77777777" w:rsidTr="006412B5">
        <w:tc>
          <w:tcPr>
            <w:tcW w:w="2263" w:type="dxa"/>
          </w:tcPr>
          <w:p w14:paraId="4BFFCF3B" w14:textId="044EC6BA" w:rsidR="006412B5" w:rsidRDefault="006412B5">
            <w:r>
              <w:t>1</w:t>
            </w:r>
            <w:r w:rsidR="00B80EDB">
              <w:t>1</w:t>
            </w:r>
            <w:r>
              <w:t>.</w:t>
            </w:r>
            <w:r w:rsidR="00B80EDB">
              <w:t>3</w:t>
            </w:r>
            <w:r>
              <w:t>0 – 1</w:t>
            </w:r>
            <w:r w:rsidR="00B80EDB">
              <w:t>2</w:t>
            </w:r>
            <w:r>
              <w:t>.</w:t>
            </w:r>
            <w:r w:rsidR="00B80EDB">
              <w:t>0</w:t>
            </w:r>
            <w:r>
              <w:t>0 uur</w:t>
            </w:r>
          </w:p>
        </w:tc>
        <w:tc>
          <w:tcPr>
            <w:tcW w:w="6793" w:type="dxa"/>
          </w:tcPr>
          <w:p w14:paraId="44C22901" w14:textId="77777777" w:rsidR="006412B5" w:rsidRPr="006412B5" w:rsidRDefault="006412B5">
            <w:pPr>
              <w:rPr>
                <w:b/>
                <w:bCs/>
              </w:rPr>
            </w:pPr>
            <w:r w:rsidRPr="006412B5">
              <w:rPr>
                <w:b/>
                <w:bCs/>
              </w:rPr>
              <w:t>Verbinding in de praktijk</w:t>
            </w:r>
          </w:p>
          <w:p w14:paraId="2FBDE5EC" w14:textId="5647CD50" w:rsidR="006412B5" w:rsidRDefault="006412B5">
            <w:r>
              <w:t>Op verschillende plekke</w:t>
            </w:r>
            <w:r w:rsidR="00B80EDB">
              <w:t>n</w:t>
            </w:r>
            <w:r>
              <w:t xml:space="preserve"> zoeken </w:t>
            </w:r>
            <w:r w:rsidR="00186F36">
              <w:t xml:space="preserve">Gemeenten naar nieuwe verbindingen naar dorp of wijk. We maken kennis met een aantal inspirerende praktijkvoorbeelden. </w:t>
            </w:r>
          </w:p>
        </w:tc>
      </w:tr>
      <w:tr w:rsidR="006412B5" w14:paraId="4EC657F7" w14:textId="77777777" w:rsidTr="006412B5">
        <w:tc>
          <w:tcPr>
            <w:tcW w:w="2263" w:type="dxa"/>
          </w:tcPr>
          <w:p w14:paraId="2BBB8F6E" w14:textId="69BE0834" w:rsidR="006412B5" w:rsidRDefault="00186F36">
            <w:r>
              <w:t>1</w:t>
            </w:r>
            <w:r w:rsidR="00B80EDB">
              <w:t>2</w:t>
            </w:r>
            <w:r>
              <w:t>.</w:t>
            </w:r>
            <w:r w:rsidR="00B80EDB">
              <w:t>0</w:t>
            </w:r>
            <w:r>
              <w:t>0 – 1</w:t>
            </w:r>
            <w:r w:rsidR="00B80EDB">
              <w:t>3</w:t>
            </w:r>
            <w:r>
              <w:t>.</w:t>
            </w:r>
            <w:r w:rsidR="00B80EDB">
              <w:t>0</w:t>
            </w:r>
            <w:r>
              <w:t xml:space="preserve">0 uur </w:t>
            </w:r>
          </w:p>
        </w:tc>
        <w:tc>
          <w:tcPr>
            <w:tcW w:w="6793" w:type="dxa"/>
          </w:tcPr>
          <w:p w14:paraId="1AFC32E7" w14:textId="33A2F6D2" w:rsidR="00B80EDB" w:rsidRPr="00CC499A" w:rsidRDefault="00B80EDB" w:rsidP="00B80EDB">
            <w:pPr>
              <w:rPr>
                <w:b/>
                <w:bCs/>
              </w:rPr>
            </w:pPr>
            <w:r w:rsidRPr="00510D39">
              <w:rPr>
                <w:b/>
                <w:bCs/>
              </w:rPr>
              <w:t>Lunc</w:t>
            </w:r>
            <w:r w:rsidR="00CC499A">
              <w:rPr>
                <w:b/>
                <w:bCs/>
              </w:rPr>
              <w:t>h</w:t>
            </w:r>
          </w:p>
          <w:p w14:paraId="557A456D" w14:textId="4DC71CBC" w:rsidR="00186F36" w:rsidRDefault="00186F36"/>
        </w:tc>
      </w:tr>
      <w:tr w:rsidR="006412B5" w14:paraId="2A4E5D75" w14:textId="77777777" w:rsidTr="006412B5">
        <w:tc>
          <w:tcPr>
            <w:tcW w:w="2263" w:type="dxa"/>
          </w:tcPr>
          <w:p w14:paraId="2A2971C1" w14:textId="4EE7734B" w:rsidR="006412B5" w:rsidRDefault="00186F36">
            <w:r>
              <w:t>1</w:t>
            </w:r>
            <w:r w:rsidR="00B80EDB">
              <w:t>3</w:t>
            </w:r>
            <w:r>
              <w:t>.</w:t>
            </w:r>
            <w:r w:rsidR="00B80EDB">
              <w:t>0</w:t>
            </w:r>
            <w:r>
              <w:t>0 – 1</w:t>
            </w:r>
            <w:r w:rsidR="00B80EDB">
              <w:t>4</w:t>
            </w:r>
            <w:r>
              <w:t>.</w:t>
            </w:r>
            <w:r w:rsidR="00B80EDB">
              <w:t>0</w:t>
            </w:r>
            <w:r>
              <w:t>0 uur</w:t>
            </w:r>
          </w:p>
        </w:tc>
        <w:tc>
          <w:tcPr>
            <w:tcW w:w="6793" w:type="dxa"/>
          </w:tcPr>
          <w:p w14:paraId="0BC3189A" w14:textId="77777777" w:rsidR="006412B5" w:rsidRPr="00186F36" w:rsidRDefault="00186F36">
            <w:pPr>
              <w:rPr>
                <w:b/>
                <w:bCs/>
              </w:rPr>
            </w:pPr>
            <w:r w:rsidRPr="00186F36">
              <w:rPr>
                <w:b/>
                <w:bCs/>
              </w:rPr>
              <w:t>Workshops</w:t>
            </w:r>
          </w:p>
          <w:p w14:paraId="79275E5C" w14:textId="5BAE0F64" w:rsidR="00186F36" w:rsidRDefault="00186F36">
            <w:r>
              <w:t xml:space="preserve">In een aantal workshops verkennen we de </w:t>
            </w:r>
            <w:r w:rsidR="00AF23A1">
              <w:t>kansen</w:t>
            </w:r>
            <w:r>
              <w:t xml:space="preserve"> en mogelijkheden voor het ontwikkelen van nieuwe verbindingen tussen onze kerkelijke gemeenten en dorp of wijk. Wat zijn kansrijke ontwikkelingen? Hoe betrek je mensen in dorp of wijk? Wat kom je onderweg tegen en hoe kun je </w:t>
            </w:r>
            <w:r w:rsidR="00AF23A1">
              <w:t>hiervan</w:t>
            </w:r>
            <w:r>
              <w:t xml:space="preserve"> leren?</w:t>
            </w:r>
          </w:p>
          <w:p w14:paraId="12FDB67C" w14:textId="47A058C2" w:rsidR="00186F36" w:rsidRDefault="00186F36"/>
        </w:tc>
      </w:tr>
      <w:tr w:rsidR="003739D1" w14:paraId="1BAF45CA" w14:textId="77777777" w:rsidTr="006412B5">
        <w:tc>
          <w:tcPr>
            <w:tcW w:w="2263" w:type="dxa"/>
          </w:tcPr>
          <w:p w14:paraId="0DBD541F" w14:textId="07DA12D4" w:rsidR="003739D1" w:rsidRDefault="003739D1" w:rsidP="003739D1">
            <w:r>
              <w:t>14.00 – 14.20 uur</w:t>
            </w:r>
          </w:p>
          <w:p w14:paraId="1B735134" w14:textId="77777777" w:rsidR="003739D1" w:rsidRDefault="003739D1"/>
        </w:tc>
        <w:tc>
          <w:tcPr>
            <w:tcW w:w="6793" w:type="dxa"/>
          </w:tcPr>
          <w:p w14:paraId="7689BEB1" w14:textId="6F2ADFC3" w:rsidR="003739D1" w:rsidRDefault="003739D1" w:rsidP="003739D1">
            <w:pPr>
              <w:rPr>
                <w:b/>
                <w:bCs/>
              </w:rPr>
            </w:pPr>
            <w:r>
              <w:rPr>
                <w:b/>
                <w:bCs/>
              </w:rPr>
              <w:t>Korte koffie- en theepauze en v</w:t>
            </w:r>
            <w:r w:rsidRPr="00CC499A">
              <w:rPr>
                <w:b/>
                <w:bCs/>
              </w:rPr>
              <w:t xml:space="preserve">erplaatsing naar </w:t>
            </w:r>
            <w:r>
              <w:rPr>
                <w:b/>
                <w:bCs/>
              </w:rPr>
              <w:t xml:space="preserve">de </w:t>
            </w:r>
            <w:r w:rsidRPr="00CC499A">
              <w:rPr>
                <w:b/>
                <w:bCs/>
              </w:rPr>
              <w:t>Dorpskerk, Rijkstraatweg 188 te Haren</w:t>
            </w:r>
          </w:p>
          <w:p w14:paraId="6F9F9278" w14:textId="77777777" w:rsidR="003739D1" w:rsidRDefault="003739D1" w:rsidP="003739D1">
            <w:r w:rsidRPr="000A51F3">
              <w:t xml:space="preserve">De Dorpskerk bevindt zich op 2 minuten lopen van het </w:t>
            </w:r>
            <w:r w:rsidR="00726906" w:rsidRPr="000A51F3">
              <w:t>Gorechthuis</w:t>
            </w:r>
            <w:r w:rsidRPr="000A51F3">
              <w:t>.</w:t>
            </w:r>
          </w:p>
          <w:p w14:paraId="31FEEBF8" w14:textId="467EBADB" w:rsidR="00726906" w:rsidRPr="00CC499A" w:rsidRDefault="00726906" w:rsidP="003739D1">
            <w:pPr>
              <w:rPr>
                <w:b/>
                <w:bCs/>
              </w:rPr>
            </w:pPr>
          </w:p>
        </w:tc>
      </w:tr>
      <w:tr w:rsidR="00186F36" w14:paraId="703F026F" w14:textId="77777777" w:rsidTr="006412B5">
        <w:tc>
          <w:tcPr>
            <w:tcW w:w="2263" w:type="dxa"/>
          </w:tcPr>
          <w:p w14:paraId="6AC3694A" w14:textId="3E212A02" w:rsidR="00186F36" w:rsidRDefault="00510D39">
            <w:r>
              <w:t>1</w:t>
            </w:r>
            <w:r w:rsidR="00B80EDB">
              <w:t>4</w:t>
            </w:r>
            <w:r>
              <w:t>.</w:t>
            </w:r>
            <w:r w:rsidR="003739D1">
              <w:t>2</w:t>
            </w:r>
            <w:r w:rsidR="00B80EDB">
              <w:t>0</w:t>
            </w:r>
            <w:r>
              <w:t xml:space="preserve"> – 14.</w:t>
            </w:r>
            <w:r w:rsidR="003739D1">
              <w:t>4</w:t>
            </w:r>
            <w:r w:rsidR="00B80EDB">
              <w:t>0</w:t>
            </w:r>
            <w:r>
              <w:t xml:space="preserve"> uur</w:t>
            </w:r>
          </w:p>
        </w:tc>
        <w:tc>
          <w:tcPr>
            <w:tcW w:w="6793" w:type="dxa"/>
          </w:tcPr>
          <w:p w14:paraId="61794C58" w14:textId="77777777" w:rsidR="00B80EDB" w:rsidRPr="00510D39" w:rsidRDefault="00B80EDB" w:rsidP="00B80EDB">
            <w:pPr>
              <w:rPr>
                <w:b/>
                <w:bCs/>
              </w:rPr>
            </w:pPr>
            <w:r w:rsidRPr="00510D39">
              <w:rPr>
                <w:b/>
                <w:bCs/>
              </w:rPr>
              <w:t>Orgelconcert door Jan Harryvan</w:t>
            </w:r>
          </w:p>
          <w:p w14:paraId="011AC311" w14:textId="4C3B7FB0" w:rsidR="00510D39" w:rsidRDefault="00B80EDB" w:rsidP="00B80EDB">
            <w:r>
              <w:t>De Dorpskerk beschikt over een Hin</w:t>
            </w:r>
            <w:r w:rsidR="0022140F">
              <w:t>s</w:t>
            </w:r>
            <w:r>
              <w:t>zorgel uit 1770</w:t>
            </w:r>
            <w:r w:rsidR="00090C6B">
              <w:t>.</w:t>
            </w:r>
          </w:p>
          <w:p w14:paraId="65AB1B31" w14:textId="41A07849" w:rsidR="00090C6B" w:rsidRDefault="00090C6B" w:rsidP="00B80EDB"/>
        </w:tc>
      </w:tr>
      <w:tr w:rsidR="00510D39" w14:paraId="0949ECCF" w14:textId="77777777" w:rsidTr="006412B5">
        <w:tc>
          <w:tcPr>
            <w:tcW w:w="2263" w:type="dxa"/>
          </w:tcPr>
          <w:p w14:paraId="5A157B0F" w14:textId="32436225" w:rsidR="00510D39" w:rsidRDefault="00510D39">
            <w:r>
              <w:t>1</w:t>
            </w:r>
            <w:r w:rsidR="003739D1">
              <w:t>4</w:t>
            </w:r>
            <w:r>
              <w:t>.</w:t>
            </w:r>
            <w:r w:rsidR="003739D1">
              <w:t>4</w:t>
            </w:r>
            <w:r>
              <w:t>0 – 1</w:t>
            </w:r>
            <w:r w:rsidR="00B80EDB">
              <w:t>5</w:t>
            </w:r>
            <w:r>
              <w:t>.</w:t>
            </w:r>
            <w:r w:rsidR="003739D1">
              <w:t>0</w:t>
            </w:r>
            <w:r w:rsidR="00B80EDB">
              <w:t>0</w:t>
            </w:r>
            <w:r>
              <w:t xml:space="preserve"> uur</w:t>
            </w:r>
          </w:p>
        </w:tc>
        <w:tc>
          <w:tcPr>
            <w:tcW w:w="6793" w:type="dxa"/>
          </w:tcPr>
          <w:p w14:paraId="6D28C73E" w14:textId="77777777" w:rsidR="00B80EDB" w:rsidRPr="00510D39" w:rsidRDefault="00B80EDB" w:rsidP="00B80EDB">
            <w:pPr>
              <w:rPr>
                <w:b/>
                <w:bCs/>
              </w:rPr>
            </w:pPr>
            <w:r w:rsidRPr="00510D39">
              <w:rPr>
                <w:b/>
                <w:bCs/>
              </w:rPr>
              <w:t>Vesperdienst onder leiding van ds. Wouter Klouwen</w:t>
            </w:r>
          </w:p>
          <w:p w14:paraId="051ECA77" w14:textId="3B3AD10A" w:rsidR="00510D39" w:rsidRDefault="00510D39" w:rsidP="00B80EDB"/>
        </w:tc>
      </w:tr>
      <w:tr w:rsidR="00510D39" w14:paraId="28E3D58A" w14:textId="77777777" w:rsidTr="006412B5">
        <w:tc>
          <w:tcPr>
            <w:tcW w:w="2263" w:type="dxa"/>
          </w:tcPr>
          <w:p w14:paraId="1A0C7D81" w14:textId="50042B0F" w:rsidR="00510D39" w:rsidRPr="00510D39" w:rsidRDefault="00510D39">
            <w:pPr>
              <w:rPr>
                <w:b/>
                <w:bCs/>
              </w:rPr>
            </w:pPr>
            <w:r w:rsidRPr="00510D39">
              <w:rPr>
                <w:b/>
                <w:bCs/>
              </w:rPr>
              <w:t>1</w:t>
            </w:r>
            <w:r w:rsidR="00B80EDB">
              <w:rPr>
                <w:b/>
                <w:bCs/>
              </w:rPr>
              <w:t>5</w:t>
            </w:r>
            <w:r w:rsidRPr="00510D39">
              <w:rPr>
                <w:b/>
                <w:bCs/>
              </w:rPr>
              <w:t>.30 uur</w:t>
            </w:r>
          </w:p>
        </w:tc>
        <w:tc>
          <w:tcPr>
            <w:tcW w:w="6793" w:type="dxa"/>
          </w:tcPr>
          <w:p w14:paraId="379EA2A3" w14:textId="77777777" w:rsidR="00510D39" w:rsidRDefault="00510D39">
            <w:pPr>
              <w:rPr>
                <w:b/>
                <w:bCs/>
              </w:rPr>
            </w:pPr>
            <w:r w:rsidRPr="00510D39">
              <w:rPr>
                <w:b/>
                <w:bCs/>
              </w:rPr>
              <w:t>Afsluiting</w:t>
            </w:r>
          </w:p>
          <w:p w14:paraId="6C378485" w14:textId="32C4E8B5" w:rsidR="00510D39" w:rsidRPr="00510D39" w:rsidRDefault="00510D39">
            <w:pPr>
              <w:rPr>
                <w:b/>
                <w:bCs/>
              </w:rPr>
            </w:pPr>
          </w:p>
        </w:tc>
      </w:tr>
    </w:tbl>
    <w:p w14:paraId="26A3E43C" w14:textId="77777777" w:rsidR="006412B5" w:rsidRDefault="006412B5"/>
    <w:sectPr w:rsidR="006412B5" w:rsidSect="001A1D2D">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DB5A" w14:textId="77777777" w:rsidR="00F960CC" w:rsidRDefault="00F960CC" w:rsidP="00CC499A">
      <w:r>
        <w:separator/>
      </w:r>
    </w:p>
  </w:endnote>
  <w:endnote w:type="continuationSeparator" w:id="0">
    <w:p w14:paraId="3EA704C0" w14:textId="77777777" w:rsidR="00F960CC" w:rsidRDefault="00F960CC" w:rsidP="00CC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FBEC7" w14:textId="77777777" w:rsidR="00F960CC" w:rsidRDefault="00F960CC" w:rsidP="00CC499A">
      <w:r>
        <w:separator/>
      </w:r>
    </w:p>
  </w:footnote>
  <w:footnote w:type="continuationSeparator" w:id="0">
    <w:p w14:paraId="5CB78692" w14:textId="77777777" w:rsidR="00F960CC" w:rsidRDefault="00F960CC" w:rsidP="00CC4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007F" w14:textId="63018440" w:rsidR="00CC499A" w:rsidRDefault="00CC499A">
    <w:pPr>
      <w:pStyle w:val="Koptekst"/>
    </w:pPr>
  </w:p>
  <w:p w14:paraId="4502303A" w14:textId="77777777" w:rsidR="00CC499A" w:rsidRDefault="00CC49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B5"/>
    <w:rsid w:val="0003115D"/>
    <w:rsid w:val="00090C6B"/>
    <w:rsid w:val="000A51F3"/>
    <w:rsid w:val="000B3E5B"/>
    <w:rsid w:val="0012585E"/>
    <w:rsid w:val="00186F36"/>
    <w:rsid w:val="001A1D2D"/>
    <w:rsid w:val="0022140F"/>
    <w:rsid w:val="0026067E"/>
    <w:rsid w:val="002A0B3D"/>
    <w:rsid w:val="002E12B6"/>
    <w:rsid w:val="00371ED9"/>
    <w:rsid w:val="003739D1"/>
    <w:rsid w:val="003C2E9B"/>
    <w:rsid w:val="003E4CEA"/>
    <w:rsid w:val="00414051"/>
    <w:rsid w:val="00441B9C"/>
    <w:rsid w:val="00475344"/>
    <w:rsid w:val="004C0376"/>
    <w:rsid w:val="00510D39"/>
    <w:rsid w:val="005218EB"/>
    <w:rsid w:val="00614094"/>
    <w:rsid w:val="00634C64"/>
    <w:rsid w:val="006350F4"/>
    <w:rsid w:val="006412B5"/>
    <w:rsid w:val="00666A3F"/>
    <w:rsid w:val="00726906"/>
    <w:rsid w:val="007A6558"/>
    <w:rsid w:val="008019FD"/>
    <w:rsid w:val="00814E33"/>
    <w:rsid w:val="008A00C6"/>
    <w:rsid w:val="008A653E"/>
    <w:rsid w:val="008D6F38"/>
    <w:rsid w:val="009D4A33"/>
    <w:rsid w:val="009F7849"/>
    <w:rsid w:val="00AF23A1"/>
    <w:rsid w:val="00B35AB1"/>
    <w:rsid w:val="00B80EDB"/>
    <w:rsid w:val="00C01971"/>
    <w:rsid w:val="00C31AEE"/>
    <w:rsid w:val="00C41B56"/>
    <w:rsid w:val="00C63108"/>
    <w:rsid w:val="00C8660E"/>
    <w:rsid w:val="00CA5D61"/>
    <w:rsid w:val="00CC499A"/>
    <w:rsid w:val="00DD32B5"/>
    <w:rsid w:val="00E02641"/>
    <w:rsid w:val="00E56559"/>
    <w:rsid w:val="00EC1EBF"/>
    <w:rsid w:val="00F22A30"/>
    <w:rsid w:val="00F57445"/>
    <w:rsid w:val="00F81E8F"/>
    <w:rsid w:val="00F9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861A2"/>
  <w15:chartTrackingRefBased/>
  <w15:docId w15:val="{8953D0DA-5CFF-8442-92E5-F4D60D02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1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1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1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1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1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12B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12B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12B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12B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1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1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1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1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1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1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1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1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12B5"/>
    <w:rPr>
      <w:rFonts w:eastAsiaTheme="majorEastAsia" w:cstheme="majorBidi"/>
      <w:color w:val="272727" w:themeColor="text1" w:themeTint="D8"/>
    </w:rPr>
  </w:style>
  <w:style w:type="paragraph" w:styleId="Titel">
    <w:name w:val="Title"/>
    <w:basedOn w:val="Standaard"/>
    <w:next w:val="Standaard"/>
    <w:link w:val="TitelChar"/>
    <w:uiPriority w:val="10"/>
    <w:qFormat/>
    <w:rsid w:val="006412B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1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12B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1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12B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412B5"/>
    <w:rPr>
      <w:i/>
      <w:iCs/>
      <w:color w:val="404040" w:themeColor="text1" w:themeTint="BF"/>
    </w:rPr>
  </w:style>
  <w:style w:type="paragraph" w:styleId="Lijstalinea">
    <w:name w:val="List Paragraph"/>
    <w:basedOn w:val="Standaard"/>
    <w:uiPriority w:val="34"/>
    <w:qFormat/>
    <w:rsid w:val="006412B5"/>
    <w:pPr>
      <w:ind w:left="720"/>
      <w:contextualSpacing/>
    </w:pPr>
  </w:style>
  <w:style w:type="character" w:styleId="Intensievebenadrukking">
    <w:name w:val="Intense Emphasis"/>
    <w:basedOn w:val="Standaardalinea-lettertype"/>
    <w:uiPriority w:val="21"/>
    <w:qFormat/>
    <w:rsid w:val="006412B5"/>
    <w:rPr>
      <w:i/>
      <w:iCs/>
      <w:color w:val="0F4761" w:themeColor="accent1" w:themeShade="BF"/>
    </w:rPr>
  </w:style>
  <w:style w:type="paragraph" w:styleId="Duidelijkcitaat">
    <w:name w:val="Intense Quote"/>
    <w:basedOn w:val="Standaard"/>
    <w:next w:val="Standaard"/>
    <w:link w:val="DuidelijkcitaatChar"/>
    <w:uiPriority w:val="30"/>
    <w:qFormat/>
    <w:rsid w:val="00641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12B5"/>
    <w:rPr>
      <w:i/>
      <w:iCs/>
      <w:color w:val="0F4761" w:themeColor="accent1" w:themeShade="BF"/>
    </w:rPr>
  </w:style>
  <w:style w:type="character" w:styleId="Intensieveverwijzing">
    <w:name w:val="Intense Reference"/>
    <w:basedOn w:val="Standaardalinea-lettertype"/>
    <w:uiPriority w:val="32"/>
    <w:qFormat/>
    <w:rsid w:val="006412B5"/>
    <w:rPr>
      <w:b/>
      <w:bCs/>
      <w:smallCaps/>
      <w:color w:val="0F4761" w:themeColor="accent1" w:themeShade="BF"/>
      <w:spacing w:val="5"/>
    </w:rPr>
  </w:style>
  <w:style w:type="table" w:styleId="Tabelraster">
    <w:name w:val="Table Grid"/>
    <w:basedOn w:val="Standaardtabel"/>
    <w:uiPriority w:val="39"/>
    <w:rsid w:val="00641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C499A"/>
    <w:pPr>
      <w:tabs>
        <w:tab w:val="center" w:pos="4536"/>
        <w:tab w:val="right" w:pos="9072"/>
      </w:tabs>
    </w:pPr>
  </w:style>
  <w:style w:type="character" w:customStyle="1" w:styleId="KoptekstChar">
    <w:name w:val="Koptekst Char"/>
    <w:basedOn w:val="Standaardalinea-lettertype"/>
    <w:link w:val="Koptekst"/>
    <w:uiPriority w:val="99"/>
    <w:rsid w:val="00CC499A"/>
  </w:style>
  <w:style w:type="paragraph" w:styleId="Voettekst">
    <w:name w:val="footer"/>
    <w:basedOn w:val="Standaard"/>
    <w:link w:val="VoettekstChar"/>
    <w:uiPriority w:val="99"/>
    <w:unhideWhenUsed/>
    <w:rsid w:val="00CC499A"/>
    <w:pPr>
      <w:tabs>
        <w:tab w:val="center" w:pos="4536"/>
        <w:tab w:val="right" w:pos="9072"/>
      </w:tabs>
    </w:pPr>
  </w:style>
  <w:style w:type="character" w:customStyle="1" w:styleId="VoettekstChar">
    <w:name w:val="Voettekst Char"/>
    <w:basedOn w:val="Standaardalinea-lettertype"/>
    <w:link w:val="Voettekst"/>
    <w:uiPriority w:val="99"/>
    <w:rsid w:val="00CC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Hokken</dc:creator>
  <cp:keywords/>
  <dc:description/>
  <cp:lastModifiedBy>Ellen en C.J. van der Klaauw-Heikens</cp:lastModifiedBy>
  <cp:revision>2</cp:revision>
  <dcterms:created xsi:type="dcterms:W3CDTF">2025-12-16T08:22:00Z</dcterms:created>
  <dcterms:modified xsi:type="dcterms:W3CDTF">2025-12-16T08:22:00Z</dcterms:modified>
</cp:coreProperties>
</file>